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547"/>
        <w:gridCol w:w="6230"/>
      </w:tblGrid>
      <w:tr w:rsidR="00667914" w:rsidRPr="009543A0" w:rsidTr="00667914">
        <w:tc>
          <w:tcPr>
            <w:tcW w:w="2547" w:type="dxa"/>
            <w:vAlign w:val="bottom"/>
          </w:tcPr>
          <w:p w:rsidR="00667914" w:rsidRPr="009543A0" w:rsidRDefault="00667914" w:rsidP="00667914">
            <w:pPr>
              <w:rPr>
                <w:rFonts w:ascii="Cambria" w:hAnsi="Cambria"/>
                <w:b/>
                <w:sz w:val="24"/>
                <w:szCs w:val="24"/>
              </w:rPr>
            </w:pPr>
            <w:r w:rsidRPr="009543A0">
              <w:rPr>
                <w:rFonts w:ascii="Cambria" w:hAnsi="Cambria"/>
                <w:b/>
                <w:sz w:val="24"/>
                <w:szCs w:val="24"/>
              </w:rPr>
              <w:t>Konu</w:t>
            </w:r>
          </w:p>
        </w:tc>
        <w:tc>
          <w:tcPr>
            <w:tcW w:w="6230" w:type="dxa"/>
            <w:vAlign w:val="bottom"/>
          </w:tcPr>
          <w:p w:rsidR="00667914" w:rsidRPr="00FE7099" w:rsidRDefault="00FE7099" w:rsidP="00BE0CA5">
            <w:pPr>
              <w:rPr>
                <w:rFonts w:ascii="Cambria" w:hAnsi="Cambria"/>
                <w:b/>
                <w:sz w:val="24"/>
                <w:szCs w:val="24"/>
              </w:rPr>
            </w:pPr>
            <w:r w:rsidRPr="00FE7099">
              <w:rPr>
                <w:rFonts w:ascii="Cambria" w:hAnsi="Cambria"/>
                <w:b/>
                <w:sz w:val="24"/>
                <w:szCs w:val="24"/>
              </w:rPr>
              <w:t>BOLU BALI ÜRETİMİ</w:t>
            </w:r>
          </w:p>
        </w:tc>
      </w:tr>
      <w:tr w:rsidR="00667914" w:rsidRPr="009543A0" w:rsidTr="00667914">
        <w:tc>
          <w:tcPr>
            <w:tcW w:w="2547" w:type="dxa"/>
            <w:vAlign w:val="bottom"/>
          </w:tcPr>
          <w:p w:rsidR="00667914" w:rsidRPr="009543A0" w:rsidRDefault="00667914" w:rsidP="00667914">
            <w:pPr>
              <w:rPr>
                <w:rFonts w:ascii="Cambria" w:hAnsi="Cambria"/>
                <w:b/>
                <w:sz w:val="24"/>
                <w:szCs w:val="24"/>
              </w:rPr>
            </w:pPr>
            <w:r w:rsidRPr="009543A0">
              <w:rPr>
                <w:rFonts w:ascii="Cambria" w:hAnsi="Cambria"/>
                <w:b/>
                <w:sz w:val="24"/>
                <w:szCs w:val="24"/>
              </w:rPr>
              <w:t>Hazırlanma Tarihi</w:t>
            </w:r>
          </w:p>
        </w:tc>
        <w:tc>
          <w:tcPr>
            <w:tcW w:w="6230" w:type="dxa"/>
            <w:vAlign w:val="bottom"/>
          </w:tcPr>
          <w:p w:rsidR="00667914" w:rsidRPr="009543A0" w:rsidRDefault="00467335" w:rsidP="00467335">
            <w:pPr>
              <w:rPr>
                <w:rFonts w:ascii="Cambria" w:hAnsi="Cambria"/>
                <w:sz w:val="24"/>
                <w:szCs w:val="24"/>
              </w:rPr>
            </w:pPr>
            <w:r w:rsidRPr="009543A0">
              <w:rPr>
                <w:rFonts w:ascii="Cambria" w:hAnsi="Cambria"/>
                <w:sz w:val="24"/>
                <w:szCs w:val="24"/>
              </w:rPr>
              <w:t>04</w:t>
            </w:r>
            <w:r w:rsidR="00667914" w:rsidRPr="009543A0">
              <w:rPr>
                <w:rFonts w:ascii="Cambria" w:hAnsi="Cambria"/>
                <w:sz w:val="24"/>
                <w:szCs w:val="24"/>
              </w:rPr>
              <w:t>.</w:t>
            </w:r>
            <w:r w:rsidRPr="009543A0">
              <w:rPr>
                <w:rFonts w:ascii="Cambria" w:hAnsi="Cambria"/>
                <w:sz w:val="24"/>
                <w:szCs w:val="24"/>
              </w:rPr>
              <w:t>02</w:t>
            </w:r>
            <w:r w:rsidR="00667914" w:rsidRPr="009543A0">
              <w:rPr>
                <w:rFonts w:ascii="Cambria" w:hAnsi="Cambria"/>
                <w:sz w:val="24"/>
                <w:szCs w:val="24"/>
              </w:rPr>
              <w:t>.202</w:t>
            </w:r>
            <w:r w:rsidRPr="009543A0">
              <w:rPr>
                <w:rFonts w:ascii="Cambria" w:hAnsi="Cambria"/>
                <w:sz w:val="24"/>
                <w:szCs w:val="24"/>
              </w:rPr>
              <w:t>1</w:t>
            </w:r>
          </w:p>
        </w:tc>
      </w:tr>
      <w:tr w:rsidR="00667914" w:rsidRPr="009543A0" w:rsidTr="00667914">
        <w:tc>
          <w:tcPr>
            <w:tcW w:w="2547" w:type="dxa"/>
            <w:vAlign w:val="bottom"/>
          </w:tcPr>
          <w:p w:rsidR="00667914" w:rsidRPr="009543A0" w:rsidRDefault="00667914" w:rsidP="00667914">
            <w:pPr>
              <w:rPr>
                <w:rFonts w:ascii="Cambria" w:hAnsi="Cambria"/>
                <w:b/>
                <w:sz w:val="24"/>
                <w:szCs w:val="24"/>
              </w:rPr>
            </w:pPr>
            <w:r w:rsidRPr="009543A0">
              <w:rPr>
                <w:rFonts w:ascii="Cambria" w:hAnsi="Cambria"/>
                <w:b/>
                <w:sz w:val="24"/>
                <w:szCs w:val="24"/>
              </w:rPr>
              <w:t>Hazırlayan</w:t>
            </w:r>
          </w:p>
        </w:tc>
        <w:tc>
          <w:tcPr>
            <w:tcW w:w="6230" w:type="dxa"/>
            <w:vAlign w:val="bottom"/>
          </w:tcPr>
          <w:p w:rsidR="00667914" w:rsidRPr="009543A0" w:rsidRDefault="009B5A9A" w:rsidP="00667914">
            <w:pPr>
              <w:rPr>
                <w:rFonts w:ascii="Cambria" w:hAnsi="Cambria"/>
                <w:sz w:val="24"/>
                <w:szCs w:val="24"/>
              </w:rPr>
            </w:pPr>
            <w:r>
              <w:rPr>
                <w:rFonts w:ascii="Cambria" w:hAnsi="Cambria"/>
                <w:sz w:val="24"/>
                <w:szCs w:val="24"/>
              </w:rPr>
              <w:t xml:space="preserve">Bolu </w:t>
            </w:r>
            <w:bookmarkStart w:id="0" w:name="_GoBack"/>
            <w:bookmarkEnd w:id="0"/>
            <w:r>
              <w:rPr>
                <w:rFonts w:ascii="Cambria" w:hAnsi="Cambria"/>
                <w:sz w:val="24"/>
                <w:szCs w:val="24"/>
              </w:rPr>
              <w:t>Ticaret ve Sanayi Odası &amp; MARKA</w:t>
            </w:r>
          </w:p>
        </w:tc>
      </w:tr>
    </w:tbl>
    <w:p w:rsidR="009543A0" w:rsidRDefault="009543A0" w:rsidP="00D970F1">
      <w:pPr>
        <w:jc w:val="both"/>
        <w:rPr>
          <w:rFonts w:ascii="Cambria" w:hAnsi="Cambria"/>
        </w:rPr>
      </w:pPr>
    </w:p>
    <w:p w:rsidR="009543A0" w:rsidRPr="009543A0" w:rsidRDefault="009543A0" w:rsidP="00D970F1">
      <w:pPr>
        <w:jc w:val="both"/>
        <w:rPr>
          <w:rFonts w:ascii="Cambria" w:hAnsi="Cambria"/>
        </w:rPr>
      </w:pPr>
      <w:r w:rsidRPr="009543A0">
        <w:rPr>
          <w:rFonts w:ascii="Cambria" w:hAnsi="Cambria"/>
        </w:rPr>
        <w:t>ÜRÜN TANIMI</w:t>
      </w:r>
    </w:p>
    <w:p w:rsidR="00554EB0" w:rsidRPr="009543A0" w:rsidRDefault="00D970F1" w:rsidP="00D970F1">
      <w:pPr>
        <w:jc w:val="both"/>
        <w:rPr>
          <w:rFonts w:ascii="Helvetica" w:hAnsi="Helvetica"/>
        </w:rPr>
      </w:pPr>
      <w:r w:rsidRPr="009543A0">
        <w:rPr>
          <w:rFonts w:ascii="Helvetica" w:hAnsi="Helvetica"/>
        </w:rPr>
        <w:t>Arıcılık gelişmiş ve gelişmekte olan ülkelerde çeşitli amaçlarla önem verilen tarımsal bir faaliyettir. Tarihsel bir geçmişe sahip olmasına rağmen arıcılığı</w:t>
      </w:r>
      <w:r w:rsidR="009133CC" w:rsidRPr="009543A0">
        <w:rPr>
          <w:rFonts w:ascii="Helvetica" w:hAnsi="Helvetica"/>
        </w:rPr>
        <w:t>n</w:t>
      </w:r>
      <w:r w:rsidRPr="009543A0">
        <w:rPr>
          <w:rFonts w:ascii="Helvetica" w:hAnsi="Helvetica"/>
        </w:rPr>
        <w:t xml:space="preserve"> gelişmesi bilim ve teknolojideki ilerlemelere bağlı olarak son yüzyılda olmuştur. </w:t>
      </w:r>
      <w:r w:rsidR="00554EB0" w:rsidRPr="009543A0">
        <w:rPr>
          <w:rFonts w:ascii="Helvetica" w:hAnsi="Helvetica"/>
        </w:rPr>
        <w:t>Bal</w:t>
      </w:r>
      <w:r w:rsidR="00C26B57" w:rsidRPr="009543A0">
        <w:rPr>
          <w:rFonts w:ascii="Helvetica" w:hAnsi="Helvetica"/>
        </w:rPr>
        <w:t xml:space="preserve">, </w:t>
      </w:r>
      <w:r w:rsidR="00554EB0" w:rsidRPr="009543A0">
        <w:rPr>
          <w:rFonts w:ascii="Helvetica" w:hAnsi="Helvetica"/>
        </w:rPr>
        <w:t xml:space="preserve">arılar tarafından üretilen doğal bir gıda olup; diğer arıcılık ürünleri olan </w:t>
      </w:r>
      <w:proofErr w:type="spellStart"/>
      <w:r w:rsidR="00554EB0" w:rsidRPr="009543A0">
        <w:rPr>
          <w:rFonts w:ascii="Helvetica" w:hAnsi="Helvetica"/>
        </w:rPr>
        <w:t>propolis</w:t>
      </w:r>
      <w:proofErr w:type="spellEnd"/>
      <w:r w:rsidR="00554EB0" w:rsidRPr="009543A0">
        <w:rPr>
          <w:rFonts w:ascii="Helvetica" w:hAnsi="Helvetica"/>
        </w:rPr>
        <w:t>, arı sütü, arı zehri, balmumu, polen gibi ürünlere göre üretimi ve tüketimi daha yüksektir. İnsan beslenmesinde önemli bir yeri olan balın üretim ve ticareti günümüzde birçok ülke için önemli bir sektör haline gelmiştir.</w:t>
      </w:r>
    </w:p>
    <w:p w:rsidR="00055647" w:rsidRPr="009543A0" w:rsidRDefault="00554EB0" w:rsidP="00055647">
      <w:pPr>
        <w:jc w:val="both"/>
        <w:rPr>
          <w:rFonts w:ascii="Helvetica" w:hAnsi="Helvetica"/>
        </w:rPr>
      </w:pPr>
      <w:r w:rsidRPr="009543A0">
        <w:rPr>
          <w:rFonts w:ascii="Helvetica" w:hAnsi="Helvetica"/>
        </w:rPr>
        <w:t xml:space="preserve">Bal, beslenme için önemli olduğu kadar, bir sektör olarak ülke ekonomileri için de önemli bir arı ürünüdür. Türkiye dünya bal üretiminde Çin'den sonra ikinci sıradadır. </w:t>
      </w:r>
      <w:r w:rsidR="00000F78" w:rsidRPr="009543A0">
        <w:rPr>
          <w:rFonts w:ascii="Helvetica" w:hAnsi="Helvetica"/>
        </w:rPr>
        <w:t xml:space="preserve">Sıralamada ülkemizi Arjantin ve Ukrayna izlemektedir. Çin dünya bal üretiminin %24’ünü, ülkemiz ise dünya bal üretimin %6,1’ini yapmaktadır. </w:t>
      </w:r>
      <w:r w:rsidR="00144F72" w:rsidRPr="009543A0">
        <w:rPr>
          <w:rFonts w:ascii="Helvetica" w:hAnsi="Helvetica"/>
        </w:rPr>
        <w:t>Ülkemiz bal üretiminde dünyada ikinci olmasına karşın bal ihracatı konusunda ilk 20’ye bile girememektedir. 2019 rakamlarına göre dünya bal ihracatında Çin, Yeni Zelanda ve Arjantin liderken ülkemiz 21. sıradadır.</w:t>
      </w:r>
      <w:r w:rsidR="00055647" w:rsidRPr="009543A0">
        <w:rPr>
          <w:rFonts w:ascii="Helvetica" w:hAnsi="Helvetica"/>
        </w:rPr>
        <w:t xml:space="preserve"> </w:t>
      </w:r>
    </w:p>
    <w:p w:rsidR="00BC2018" w:rsidRPr="009543A0" w:rsidRDefault="00055647" w:rsidP="00055647">
      <w:pPr>
        <w:jc w:val="both"/>
        <w:rPr>
          <w:rFonts w:ascii="Helvetica" w:hAnsi="Helvetica"/>
        </w:rPr>
      </w:pPr>
      <w:r w:rsidRPr="009543A0">
        <w:rPr>
          <w:rFonts w:ascii="Helvetica" w:hAnsi="Helvetica"/>
        </w:rPr>
        <w:t xml:space="preserve">Türkiye bal ihracatında yaşanan dalgalanmanın başlıca nedenlerini, büyük ihracatçı ülkelerde yaşanan bazı </w:t>
      </w:r>
      <w:proofErr w:type="spellStart"/>
      <w:r w:rsidRPr="009543A0">
        <w:rPr>
          <w:rFonts w:ascii="Helvetica" w:hAnsi="Helvetica"/>
        </w:rPr>
        <w:t>konjonktürel</w:t>
      </w:r>
      <w:proofErr w:type="spellEnd"/>
      <w:r w:rsidRPr="009543A0">
        <w:rPr>
          <w:rFonts w:ascii="Helvetica" w:hAnsi="Helvetica"/>
        </w:rPr>
        <w:t xml:space="preserve"> gelişmeler, yurt içinde bala karşı artan iç talep değişiklikleri, balda kalıntı ve kalite sorunları şeklinde sıralamak mümkündür. Diğer taraftan sektörde verim düşüklüğünün neden olduğu, maliyet artışları Türkiye’nin ihracatta rekabet gücünü azaltmaktadır.</w:t>
      </w:r>
    </w:p>
    <w:p w:rsidR="00554EB0" w:rsidRPr="009543A0" w:rsidRDefault="00554EB0" w:rsidP="00D970F1">
      <w:pPr>
        <w:jc w:val="both"/>
        <w:rPr>
          <w:rFonts w:ascii="Helvetica" w:hAnsi="Helvetica"/>
        </w:rPr>
      </w:pPr>
      <w:r w:rsidRPr="009543A0">
        <w:rPr>
          <w:rFonts w:ascii="Helvetica" w:hAnsi="Helvetica"/>
        </w:rPr>
        <w:t xml:space="preserve">AB, en büyük bal ithalatçısı olmasının yanında uluslararası piyasalara yüksek kaliteli bal </w:t>
      </w:r>
      <w:proofErr w:type="gramStart"/>
      <w:r w:rsidRPr="009543A0">
        <w:rPr>
          <w:rFonts w:ascii="Helvetica" w:hAnsi="Helvetica"/>
        </w:rPr>
        <w:t>ihraç</w:t>
      </w:r>
      <w:proofErr w:type="gramEnd"/>
      <w:r w:rsidRPr="009543A0">
        <w:rPr>
          <w:rFonts w:ascii="Helvetica" w:hAnsi="Helvetica"/>
        </w:rPr>
        <w:t xml:space="preserve"> etmektedir. </w:t>
      </w:r>
      <w:r w:rsidR="00BC2018" w:rsidRPr="009543A0">
        <w:rPr>
          <w:rFonts w:ascii="Helvetica" w:hAnsi="Helvetica"/>
        </w:rPr>
        <w:t xml:space="preserve">AB’nin ardından en büyük bal ithalatçısı ülkeler ABD ve Japonya’dır. </w:t>
      </w:r>
      <w:r w:rsidRPr="009543A0">
        <w:rPr>
          <w:rFonts w:ascii="Helvetica" w:hAnsi="Helvetica"/>
        </w:rPr>
        <w:t>Türkiye bal üretim miktarı ve çeşitliliği yönünden sahip olduğu potansiyele rağmen, henüz uluslararası piyasalarda hak ettiği yere gelememiştir. AB'nin bal üretim ve ticaretindeki başarısı üzerinde balların uzun zamandan beri coğrafi işaret sistemi ile korunması ve sektörün sistematik uygulamalarla desteklenmesi etkili olmaktadır.</w:t>
      </w:r>
    </w:p>
    <w:p w:rsidR="00DB4A60" w:rsidRDefault="00DB4A60" w:rsidP="00D970F1">
      <w:pPr>
        <w:jc w:val="both"/>
        <w:rPr>
          <w:rFonts w:ascii="Helvetica" w:hAnsi="Helvetica"/>
        </w:rPr>
      </w:pPr>
      <w:r w:rsidRPr="009543A0">
        <w:rPr>
          <w:rFonts w:ascii="Helvetica" w:hAnsi="Helvetica"/>
        </w:rPr>
        <w:t>Türkiye’nin içinde bulunduğu coğrafi konum ve üç ayrı iklim kuşağına sahip olması,  farklı toprak yapısı ile kültürel miras ve beşeri sermayesinin çeşitliliği sadece bu topraklara özgü ürünlerin ve imalat tekniklerinin ortaya çıkmasına neden olmaktadır</w:t>
      </w:r>
      <w:r w:rsidR="00CC2846" w:rsidRPr="009543A0">
        <w:rPr>
          <w:rFonts w:ascii="Helvetica" w:hAnsi="Helvetica"/>
        </w:rPr>
        <w:t>.</w:t>
      </w:r>
      <w:r w:rsidRPr="009543A0">
        <w:rPr>
          <w:rFonts w:ascii="Helvetica" w:hAnsi="Helvetica"/>
        </w:rPr>
        <w:t xml:space="preserve"> Bu çerçevede bal üretimi değerlendirildiğinde, Türkiye’de farklı </w:t>
      </w:r>
      <w:proofErr w:type="gramStart"/>
      <w:r w:rsidRPr="009543A0">
        <w:rPr>
          <w:rFonts w:ascii="Helvetica" w:hAnsi="Helvetica"/>
        </w:rPr>
        <w:t>ekolojik</w:t>
      </w:r>
      <w:proofErr w:type="gramEnd"/>
      <w:r w:rsidRPr="009543A0">
        <w:rPr>
          <w:rFonts w:ascii="Helvetica" w:hAnsi="Helvetica"/>
        </w:rPr>
        <w:t xml:space="preserve"> koşullara kolaylıkla uyum sağlayan birçok arı ırk ve </w:t>
      </w:r>
      <w:proofErr w:type="spellStart"/>
      <w:r w:rsidRPr="009543A0">
        <w:rPr>
          <w:rFonts w:ascii="Helvetica" w:hAnsi="Helvetica"/>
        </w:rPr>
        <w:t>ekotipi</w:t>
      </w:r>
      <w:proofErr w:type="spellEnd"/>
      <w:r w:rsidRPr="009543A0">
        <w:rPr>
          <w:rFonts w:ascii="Helvetica" w:hAnsi="Helvetica"/>
        </w:rPr>
        <w:t xml:space="preserve"> ile yıl boyunca nektar ve polen sağlayan oldukça zengin </w:t>
      </w:r>
      <w:proofErr w:type="spellStart"/>
      <w:r w:rsidRPr="009543A0">
        <w:rPr>
          <w:rFonts w:ascii="Helvetica" w:hAnsi="Helvetica"/>
        </w:rPr>
        <w:t>floral</w:t>
      </w:r>
      <w:proofErr w:type="spellEnd"/>
      <w:r w:rsidRPr="009543A0">
        <w:rPr>
          <w:rFonts w:ascii="Helvetica" w:hAnsi="Helvetica"/>
        </w:rPr>
        <w:t xml:space="preserve"> kaynakların bulunması bir avantajdır. Bu durum, ülkenin farklı bölgelerinde, farklı özelliklerde ve kendi ünü olan ballarının üretilmesine olanak sağlamaktadır.</w:t>
      </w:r>
      <w:r w:rsidR="008831F4" w:rsidRPr="009543A0">
        <w:rPr>
          <w:rFonts w:ascii="Helvetica" w:hAnsi="Helvetica"/>
        </w:rPr>
        <w:t xml:space="preserve"> Bu ballardan biri Bolu </w:t>
      </w:r>
      <w:proofErr w:type="spellStart"/>
      <w:r w:rsidR="008831F4" w:rsidRPr="009543A0">
        <w:rPr>
          <w:rFonts w:ascii="Helvetica" w:hAnsi="Helvetica"/>
        </w:rPr>
        <w:t>Balı’dır</w:t>
      </w:r>
      <w:proofErr w:type="spellEnd"/>
      <w:r w:rsidR="008831F4" w:rsidRPr="009543A0">
        <w:rPr>
          <w:rFonts w:ascii="Helvetica" w:hAnsi="Helvetica"/>
        </w:rPr>
        <w:t>.</w:t>
      </w:r>
    </w:p>
    <w:p w:rsidR="009543A0" w:rsidRPr="009543A0" w:rsidRDefault="009543A0" w:rsidP="00D970F1">
      <w:pPr>
        <w:jc w:val="both"/>
        <w:rPr>
          <w:rFonts w:ascii="Helvetica" w:hAnsi="Helvetica"/>
        </w:rPr>
      </w:pPr>
    </w:p>
    <w:p w:rsidR="009543A0" w:rsidRDefault="009543A0" w:rsidP="00240CF1">
      <w:pPr>
        <w:jc w:val="both"/>
        <w:rPr>
          <w:rFonts w:ascii="Helvetica" w:hAnsi="Helvetica"/>
        </w:rPr>
      </w:pPr>
    </w:p>
    <w:p w:rsidR="009543A0" w:rsidRPr="009543A0" w:rsidRDefault="009543A0" w:rsidP="00240CF1">
      <w:pPr>
        <w:jc w:val="both"/>
        <w:rPr>
          <w:rFonts w:ascii="Cambria" w:hAnsi="Cambria"/>
        </w:rPr>
      </w:pPr>
      <w:r w:rsidRPr="009543A0">
        <w:rPr>
          <w:rFonts w:ascii="Cambria" w:hAnsi="Cambria"/>
        </w:rPr>
        <w:lastRenderedPageBreak/>
        <w:t>ÜRETİM</w:t>
      </w:r>
    </w:p>
    <w:p w:rsidR="00240CF1" w:rsidRPr="009543A0" w:rsidRDefault="002B161D" w:rsidP="00240CF1">
      <w:pPr>
        <w:jc w:val="both"/>
        <w:rPr>
          <w:rFonts w:ascii="Helvetica" w:hAnsi="Helvetica"/>
        </w:rPr>
      </w:pPr>
      <w:r w:rsidRPr="009543A0">
        <w:rPr>
          <w:rFonts w:ascii="Helvetica" w:hAnsi="Helvetica"/>
        </w:rPr>
        <w:t xml:space="preserve">Bolu’da bal üreticiliğinin geçmişi eski yıllara dayanmaktadır. Arıcılık ve bal üretimi yöre halkının önemli geçim kaynaklarından biridir. Bolu balı yöreye özgün arazi yapısı, flora zenginliği ve su kaynaklarının bolluğu ile ünlenmiştir. </w:t>
      </w:r>
      <w:r w:rsidR="004F5DDF" w:rsidRPr="009543A0">
        <w:rPr>
          <w:rFonts w:ascii="Helvetica" w:hAnsi="Helvetica"/>
        </w:rPr>
        <w:t xml:space="preserve">Bolu ilinde 2020 yılı verilerine göre </w:t>
      </w:r>
      <w:r w:rsidR="00D40863" w:rsidRPr="009543A0">
        <w:rPr>
          <w:rFonts w:ascii="Helvetica" w:hAnsi="Helvetica"/>
        </w:rPr>
        <w:t xml:space="preserve">Bolu Tarım ve Orman İl Müdürlüğüne kayıtlı olarak </w:t>
      </w:r>
      <w:r w:rsidR="004F5DDF" w:rsidRPr="009543A0">
        <w:rPr>
          <w:rFonts w:ascii="Helvetica" w:hAnsi="Helvetica"/>
        </w:rPr>
        <w:t>255 işletmede toplam 16.038 kovan</w:t>
      </w:r>
      <w:r w:rsidR="00D40863" w:rsidRPr="009543A0">
        <w:rPr>
          <w:rFonts w:ascii="Helvetica" w:hAnsi="Helvetica"/>
        </w:rPr>
        <w:t xml:space="preserve"> ile bal üretimi yapılmaktadır. Kayıtlı olmayan arıcılar ile beraber Bolu’da toplam yaklaşık 500 arıcının olduğu ve 20.000 kovanla üretim yapıldığı düşünülmektedir. </w:t>
      </w:r>
      <w:r w:rsidR="004F5DDF" w:rsidRPr="009543A0">
        <w:rPr>
          <w:rFonts w:ascii="Helvetica" w:hAnsi="Helvetica"/>
        </w:rPr>
        <w:t xml:space="preserve">İlimizde 2020 yılında </w:t>
      </w:r>
      <w:r w:rsidR="00B31532" w:rsidRPr="009543A0">
        <w:rPr>
          <w:rFonts w:ascii="Helvetica" w:hAnsi="Helvetica"/>
        </w:rPr>
        <w:t xml:space="preserve">kayıtlı arıcılar tarafından </w:t>
      </w:r>
      <w:r w:rsidR="004F5DDF" w:rsidRPr="009543A0">
        <w:rPr>
          <w:rFonts w:ascii="Helvetica" w:hAnsi="Helvetica"/>
        </w:rPr>
        <w:t xml:space="preserve">96.960 kg bal üretimi yapılmıştır. </w:t>
      </w:r>
    </w:p>
    <w:p w:rsidR="004F5DDF" w:rsidRPr="009543A0" w:rsidRDefault="00240CF1" w:rsidP="00240CF1">
      <w:pPr>
        <w:jc w:val="both"/>
        <w:rPr>
          <w:rFonts w:ascii="Helvetica" w:hAnsi="Helvetica"/>
        </w:rPr>
      </w:pPr>
      <w:r w:rsidRPr="009543A0">
        <w:rPr>
          <w:rFonts w:ascii="Helvetica" w:hAnsi="Helvetica"/>
        </w:rPr>
        <w:t>Bolu Balının rengi açık sarıdan koyu amber tonlarına doğru değişiklik göstermektedir. Çok hızlı kristalleşme eğilimi düşüktür. Bolu iline özgü balların keskin bir tadı ve kokusu olmamakla birlikte koyu kıvamlı olması yönüyle sofralık değeri yüksek bir baldır.</w:t>
      </w:r>
    </w:p>
    <w:p w:rsidR="00B7648A" w:rsidRPr="009543A0" w:rsidRDefault="00B7648A" w:rsidP="00240CF1">
      <w:pPr>
        <w:jc w:val="both"/>
        <w:rPr>
          <w:rFonts w:ascii="Helvetica" w:hAnsi="Helvetica"/>
        </w:rPr>
      </w:pPr>
      <w:r w:rsidRPr="009543A0">
        <w:rPr>
          <w:rFonts w:ascii="Helvetica" w:hAnsi="Helvetica"/>
        </w:rPr>
        <w:t xml:space="preserve">Ülkemizde arıcılık ve bal üretimi Arıcılık Kayıt Sistemine (AKS)’ ye kayıtlı olarak yapılabildiği gibi sisteme kayıt olmadan da arıcılık </w:t>
      </w:r>
      <w:r w:rsidR="00C26E1D" w:rsidRPr="009543A0">
        <w:rPr>
          <w:rFonts w:ascii="Helvetica" w:hAnsi="Helvetica"/>
        </w:rPr>
        <w:t xml:space="preserve">yapılabilir. </w:t>
      </w:r>
    </w:p>
    <w:p w:rsidR="00916F49" w:rsidRDefault="00916F49" w:rsidP="00240CF1">
      <w:pPr>
        <w:jc w:val="both"/>
        <w:rPr>
          <w:rFonts w:ascii="Helvetica" w:hAnsi="Helvetica"/>
        </w:rPr>
      </w:pPr>
      <w:r w:rsidRPr="009543A0">
        <w:rPr>
          <w:rFonts w:ascii="Helvetica" w:hAnsi="Helvetica"/>
        </w:rPr>
        <w:t xml:space="preserve">Türkiye 2023 </w:t>
      </w:r>
      <w:proofErr w:type="gramStart"/>
      <w:r w:rsidRPr="009543A0">
        <w:rPr>
          <w:rFonts w:ascii="Helvetica" w:hAnsi="Helvetica"/>
        </w:rPr>
        <w:t>projeksiyonlarına</w:t>
      </w:r>
      <w:proofErr w:type="gramEnd"/>
      <w:r w:rsidRPr="009543A0">
        <w:rPr>
          <w:rFonts w:ascii="Helvetica" w:hAnsi="Helvetica"/>
        </w:rPr>
        <w:t xml:space="preserve"> göre bal üretimini 125 bin tonun üzerine çıkarmayı planlamaktadır. Ülkemiz günlük 3,33 gram ile kişi başına bal tüketiminde dünyada 7'nci sırada yer alıyor. </w:t>
      </w:r>
    </w:p>
    <w:p w:rsidR="009543A0" w:rsidRPr="009543A0" w:rsidRDefault="00EA50CF" w:rsidP="00240CF1">
      <w:pPr>
        <w:jc w:val="both"/>
        <w:rPr>
          <w:rFonts w:ascii="Cambria" w:hAnsi="Cambria"/>
        </w:rPr>
      </w:pPr>
      <w:r>
        <w:rPr>
          <w:rFonts w:ascii="Cambria" w:hAnsi="Cambria"/>
        </w:rPr>
        <w:t xml:space="preserve">PAZAR DEĞERİ – </w:t>
      </w:r>
      <w:r w:rsidR="009543A0" w:rsidRPr="009543A0">
        <w:rPr>
          <w:rFonts w:ascii="Cambria" w:hAnsi="Cambria"/>
        </w:rPr>
        <w:t>PAZARLAMA</w:t>
      </w:r>
      <w:r>
        <w:rPr>
          <w:rFonts w:ascii="Cambria" w:hAnsi="Cambria"/>
        </w:rPr>
        <w:t xml:space="preserve"> OLANAKLARI</w:t>
      </w:r>
    </w:p>
    <w:p w:rsidR="00916F49" w:rsidRPr="009543A0" w:rsidRDefault="00916F49" w:rsidP="00916F49">
      <w:pPr>
        <w:jc w:val="both"/>
        <w:rPr>
          <w:rFonts w:ascii="Helvetica" w:hAnsi="Helvetica"/>
        </w:rPr>
      </w:pPr>
      <w:r w:rsidRPr="009543A0">
        <w:rPr>
          <w:rFonts w:ascii="Helvetica" w:hAnsi="Helvetica"/>
        </w:rPr>
        <w:t>Bal pazarında en önemli sıkıntıların başında, tağşiş gelmektedir. Tağşiş konusu tüketicide güvenini azaltmakta ve tüketiciyi baldan uzaklaştırmaktadır. Daha fazla coğrafi işaret alınması ve markalı ürünlerin çoğaltılması bal pazarını iyileştirebilir.</w:t>
      </w:r>
      <w:r w:rsidR="005B0878" w:rsidRPr="009543A0">
        <w:rPr>
          <w:rFonts w:ascii="Helvetica" w:hAnsi="Helvetica"/>
        </w:rPr>
        <w:t xml:space="preserve"> Bolu Balının Coğrafi İşaret tescil başvurusu </w:t>
      </w:r>
      <w:r w:rsidR="006E0EAF" w:rsidRPr="009543A0">
        <w:rPr>
          <w:rFonts w:ascii="Helvetica" w:hAnsi="Helvetica"/>
        </w:rPr>
        <w:t xml:space="preserve">Doğu Marmara Kalkınma Ajansı Desteği ile Bolu İli Arı Yetiştiricileri Derneği tarafından </w:t>
      </w:r>
      <w:r w:rsidR="005B0878" w:rsidRPr="009543A0">
        <w:rPr>
          <w:rFonts w:ascii="Helvetica" w:hAnsi="Helvetica"/>
        </w:rPr>
        <w:t>31 Ocak 2020 tarihinde yapılmıştır. Başvuru Türk Patent ve Marka Kurumu Coğrafi İşaret Tescil karar aşamasındadır.</w:t>
      </w:r>
    </w:p>
    <w:p w:rsidR="00055647" w:rsidRPr="009543A0" w:rsidRDefault="00055647" w:rsidP="00055647">
      <w:pPr>
        <w:jc w:val="both"/>
        <w:rPr>
          <w:rFonts w:ascii="Helvetica" w:hAnsi="Helvetica"/>
        </w:rPr>
      </w:pPr>
      <w:r w:rsidRPr="009543A0">
        <w:rPr>
          <w:rFonts w:ascii="Helvetica" w:hAnsi="Helvetica"/>
        </w:rPr>
        <w:t xml:space="preserve">Bal verimini etkileyen başlıca faktörler; arı hastalık ve zararlıları, kolonide ana arı değiştirme yılı ya da yaşı, mevcut bitki örtüsünün durumu ve iklim, arıcılık faaliyetinin tek geçim-yan gelir kaynağı olup olmaması veya hobi amaçlı yapılması, gezgin arıcılık yapılması şeklinde sıralanabilir. Türkiye’de arıcılığın gelişmesini engelleyen ve bal verimini düşüren en önemli etkenlerin başında arı hastalık ve zararlıları gelmektedir. Hastalıklarla mücadelede rastgele ve hatalı yapılan uygulamalar hem ekonomik kayıplara hem de hastalığın sağlam kolonilere yayılmasına neden olmaktadır. Türkiye’de bal pazarlama alt yapısının geleneksellik arz ettiği söylenebilir. Genelde pazarlama sisteminde basamaklar üretici, toptancı ve perakendeci şeklinde üç temel grupta toplanmaktadır. </w:t>
      </w:r>
    </w:p>
    <w:p w:rsidR="00055647" w:rsidRPr="009543A0" w:rsidRDefault="00055647" w:rsidP="00055647">
      <w:pPr>
        <w:jc w:val="both"/>
        <w:rPr>
          <w:rFonts w:ascii="Helvetica" w:hAnsi="Helvetica"/>
        </w:rPr>
      </w:pPr>
      <w:r w:rsidRPr="009543A0">
        <w:rPr>
          <w:rFonts w:ascii="Helvetica" w:hAnsi="Helvetica"/>
        </w:rPr>
        <w:t xml:space="preserve">Türkiye’de üretilen balların önemli bir kısmı toptancılar tarafından işleyici firmalara ulaştırılmakta, ballar bu tesislerde işlenip, ambalajlandıktan sonra büyük tüketim merkezlerindeki nihai tüketiciye ulaştırılmaktadır. Geriye kalan miktarı ise üretim bölgelerindeki yerel pazarlarda bizzat üreticiler tarafından toptan veya perakende olarak pazarlanmaktadır. Bu pazarlama kanallarına ek olarak arıcılık işletmeleri ürünlerini işleyici firmalara verebilmekte ve/veya kooperatifler aracılığı ile ürünlerine pazar bulabilmektedir. </w:t>
      </w:r>
    </w:p>
    <w:p w:rsidR="00055647" w:rsidRPr="009543A0" w:rsidRDefault="00055647" w:rsidP="00055647">
      <w:pPr>
        <w:jc w:val="both"/>
        <w:rPr>
          <w:rFonts w:ascii="Helvetica" w:hAnsi="Helvetica"/>
        </w:rPr>
      </w:pPr>
      <w:r w:rsidRPr="009543A0">
        <w:rPr>
          <w:rFonts w:ascii="Helvetica" w:hAnsi="Helvetica"/>
        </w:rPr>
        <w:t xml:space="preserve">Arıcılık işletmeleri kooperatifler aracılığıyla pazarlamayı kâr </w:t>
      </w:r>
      <w:proofErr w:type="gramStart"/>
      <w:r w:rsidRPr="009543A0">
        <w:rPr>
          <w:rFonts w:ascii="Helvetica" w:hAnsi="Helvetica"/>
        </w:rPr>
        <w:t>marjı</w:t>
      </w:r>
      <w:proofErr w:type="gramEnd"/>
      <w:r w:rsidRPr="009543A0">
        <w:rPr>
          <w:rFonts w:ascii="Helvetica" w:hAnsi="Helvetica"/>
        </w:rPr>
        <w:t xml:space="preserve"> düşüklüğünden dolayı en son alternatif olarak düşünmektedir. Başta bal olmak üzere diğer arıcılık ürünlerinin </w:t>
      </w:r>
      <w:r w:rsidRPr="009543A0">
        <w:rPr>
          <w:rFonts w:ascii="Helvetica" w:hAnsi="Helvetica"/>
        </w:rPr>
        <w:lastRenderedPageBreak/>
        <w:t xml:space="preserve">pazarlanmasında Türkiye’deki geleneksel pazarlama yapısı, pazarlamada etkinliği azaltmakta ve üreticiyi elde ettiği gelir anlamında tatmin etmemektedir. Muğla ve İzmir’de faaliyet gösteren arıcılık işletmelerine yönelik gerçekleştirilen bir çalışmada, üreticiler ürünlerini toptancılar aracılığı ile pazarladıklarında satış tutarının % 42’sinin üreticiye aktarıldığı bildirilmektedir. Üreticilerin ürünlerini kooperatife, dış satımcı veya fabrikaya pazarladıklarında satış tutarının sırasıyla %40, %48 ve %50’sinin kendilerine ulaştığı ifade edilmektedir. Üreticiler ürünlerini doğrudan doğruya tüketiciye ulaştırdıklarında ise bir kg bal tutarının %88’inin kendilerine geri döndüğü bildirilmektedir. </w:t>
      </w:r>
    </w:p>
    <w:p w:rsidR="00055647" w:rsidRPr="009543A0" w:rsidRDefault="00055647" w:rsidP="00055647">
      <w:pPr>
        <w:jc w:val="both"/>
        <w:rPr>
          <w:rFonts w:ascii="Helvetica" w:hAnsi="Helvetica"/>
        </w:rPr>
      </w:pPr>
      <w:r w:rsidRPr="009543A0">
        <w:rPr>
          <w:rFonts w:ascii="Helvetica" w:hAnsi="Helvetica"/>
        </w:rPr>
        <w:t>Arıcılık sektöründeki pazarlama yapısında kooperatif yapıları</w:t>
      </w:r>
      <w:r w:rsidR="00A126F6" w:rsidRPr="009543A0">
        <w:rPr>
          <w:rFonts w:ascii="Helvetica" w:hAnsi="Helvetica"/>
        </w:rPr>
        <w:t>nı</w:t>
      </w:r>
      <w:r w:rsidRPr="009543A0">
        <w:rPr>
          <w:rFonts w:ascii="Helvetica" w:hAnsi="Helvetica"/>
        </w:rPr>
        <w:t>n etkin olduğunu söylemek genel anlamda mümkün değildir. Arıcılık işletmelerinin pazarlama ile ilgili sorunlarının başında; ürünlerin istenilen zamanda ve istenilen fiyattan satılamaması, balda kalite-fiyat ilişkisinin olmaması ve tüketicilerin kaliteli bal konusunda bilgi düzeyinin düşük olması gelmektedir</w:t>
      </w:r>
      <w:r w:rsidR="005A19A4" w:rsidRPr="009543A0">
        <w:rPr>
          <w:rFonts w:ascii="Helvetica" w:hAnsi="Helvetica"/>
        </w:rPr>
        <w:t>.</w:t>
      </w:r>
    </w:p>
    <w:p w:rsidR="00DB1B0A" w:rsidRPr="00DB1B0A" w:rsidRDefault="00DB1B0A" w:rsidP="00DB1B0A">
      <w:pPr>
        <w:jc w:val="both"/>
        <w:rPr>
          <w:b/>
        </w:rPr>
      </w:pPr>
      <w:r w:rsidRPr="00DB1B0A">
        <w:rPr>
          <w:b/>
        </w:rPr>
        <w:t>Arıcılık ve Bal Üretimine Yönelik Destekler:</w:t>
      </w:r>
    </w:p>
    <w:p w:rsidR="00DB1B0A" w:rsidRPr="009543A0" w:rsidRDefault="00DB1B0A" w:rsidP="00DB1B0A">
      <w:pPr>
        <w:jc w:val="both"/>
        <w:rPr>
          <w:rFonts w:ascii="Helvetica" w:hAnsi="Helvetica"/>
        </w:rPr>
      </w:pPr>
      <w:r w:rsidRPr="009543A0">
        <w:rPr>
          <w:rFonts w:ascii="Helvetica" w:hAnsi="Helvetica"/>
        </w:rPr>
        <w:t>Ülkemizde hayvancılık destekleri esas olarak Tarım ve Orman Bakanlığı tarafından sağlanmaktadır. Tarım ve Orman Bakanlığı’nın " Kırsal Kalkınma Destekleri Kapsamında Tarıma Dayalı Ekonomik Yatırımların Desteklenmesi Programı” çerçevesinde toplam Proje tutarının %50’si oranında; yeni tesis yatırımlarında 1.500.000 TL, tamamlama yatırımlarında 1.000.000 TL, kapasite artırımı, teknoloji yenileme ve/veya modernizasyonu yatırımlarında 750.000 TL’ye kadar hibe verilebilmektedir. Arıcılık ürünlerinin işlenmesi paketlenmesi ve depolanmasına yönelik yeni tesis, tamamlama, kapasite artırımı, teknoloji yenileme ve/veya modernizasyon konularında projeler başvurabilir. Programa son başvuru tarihi 06 Mart 2021’dir.</w:t>
      </w:r>
      <w:r w:rsidR="00014654" w:rsidRPr="009543A0">
        <w:rPr>
          <w:rFonts w:ascii="Helvetica" w:hAnsi="Helvetica"/>
        </w:rPr>
        <w:t xml:space="preserve"> Fakat program her sene tekrar edecektir.</w:t>
      </w:r>
    </w:p>
    <w:p w:rsidR="00014654" w:rsidRPr="009543A0" w:rsidRDefault="00DB1B0A" w:rsidP="00014654">
      <w:pPr>
        <w:jc w:val="both"/>
        <w:rPr>
          <w:rFonts w:ascii="Helvetica" w:hAnsi="Helvetica"/>
        </w:rPr>
      </w:pPr>
      <w:r w:rsidRPr="009543A0">
        <w:rPr>
          <w:rFonts w:ascii="Helvetica" w:hAnsi="Helvetica"/>
        </w:rPr>
        <w:t xml:space="preserve">Ayrıca Tarım ve Orman Bakanlığı’nın " Kırsal Kalkınma Destekleri Kapsamında Kırsal Ekonomik Altyapı Yatırımlarının Desteklenmesi Programı” çerçevesinde toplam proje tutarının %50’si oranında; 250.000 TL’ye kadar hibe verilebilmektedir. Bu başlık altında yeni tesislerin yapımı, mevcut tesislerin teknoloji yenileme ve/veya modernizasyonu konularında başvurular yapılabilir. Arıcılık faaliyetleri için yatırımcı başına en az 30 ve en fazla 500 kovan tedariki hibe kapsamındadır. Bu konu başlığı altında bal ve arı ürünlerinin işlenmesi, paketlenmesi ve depolanması için müştemilatının inşası, arıcılıkla ilgili </w:t>
      </w:r>
      <w:proofErr w:type="gramStart"/>
      <w:r w:rsidRPr="009543A0">
        <w:rPr>
          <w:rFonts w:ascii="Helvetica" w:hAnsi="Helvetica"/>
        </w:rPr>
        <w:t>ekipman</w:t>
      </w:r>
      <w:proofErr w:type="gramEnd"/>
      <w:r w:rsidRPr="009543A0">
        <w:rPr>
          <w:rFonts w:ascii="Helvetica" w:hAnsi="Helvetica"/>
        </w:rPr>
        <w:t xml:space="preserve"> alımı, çiftlik içerisinde balın işlenmesi ve paketlenmesi için işleme ve paketleme hatları satın alınması veya mevcut hatların modernizasyonu, lisanslı üreticiler tarafından ana arıların üretilmesi için yetiştirme istasyonlarının kurulması ve donatılması, işleme ve paketlemeye yönelik tesis kurulumlarında kendi tüketimi için yenilenebilir enerji üretimi amacıyla inşaat işleri ve makine/ekipman alımı harcamaları destek kaps</w:t>
      </w:r>
      <w:r w:rsidR="00CB30FC" w:rsidRPr="009543A0">
        <w:rPr>
          <w:rFonts w:ascii="Helvetica" w:hAnsi="Helvetica"/>
        </w:rPr>
        <w:t xml:space="preserve">amındadır. </w:t>
      </w:r>
      <w:r w:rsidRPr="009543A0">
        <w:rPr>
          <w:rFonts w:ascii="Helvetica" w:hAnsi="Helvetica"/>
        </w:rPr>
        <w:t>Programa son başvuru tarihi 20 Şubat 2021 ‘</w:t>
      </w:r>
      <w:proofErr w:type="spellStart"/>
      <w:r w:rsidRPr="009543A0">
        <w:rPr>
          <w:rFonts w:ascii="Helvetica" w:hAnsi="Helvetica"/>
        </w:rPr>
        <w:t>dir</w:t>
      </w:r>
      <w:proofErr w:type="spellEnd"/>
      <w:r w:rsidRPr="009543A0">
        <w:rPr>
          <w:rFonts w:ascii="Helvetica" w:hAnsi="Helvetica"/>
        </w:rPr>
        <w:t>.</w:t>
      </w:r>
      <w:r w:rsidR="00014654" w:rsidRPr="009543A0">
        <w:rPr>
          <w:rFonts w:ascii="Helvetica" w:hAnsi="Helvetica"/>
        </w:rPr>
        <w:t xml:space="preserve"> Fakat program her sene tekrar edecektir.</w:t>
      </w:r>
    </w:p>
    <w:p w:rsidR="00B87615" w:rsidRPr="009543A0" w:rsidRDefault="00B87615" w:rsidP="00B87615">
      <w:pPr>
        <w:jc w:val="both"/>
        <w:rPr>
          <w:rFonts w:ascii="Helvetica" w:hAnsi="Helvetica"/>
        </w:rPr>
      </w:pPr>
      <w:r w:rsidRPr="009543A0">
        <w:rPr>
          <w:rFonts w:ascii="Helvetica" w:hAnsi="Helvetica"/>
        </w:rPr>
        <w:t xml:space="preserve">Bunlarla beraber arıcılık faaliyeti için Tarım ve Orman Bakanlığı tarafından arılı kovan için 15 TL/adet, ana arı için 15 TL/adet, damızlık ana arı için 40 TL/adet, </w:t>
      </w:r>
      <w:proofErr w:type="spellStart"/>
      <w:r w:rsidRPr="009543A0">
        <w:rPr>
          <w:rFonts w:ascii="Helvetica" w:hAnsi="Helvetica"/>
        </w:rPr>
        <w:t>bombus</w:t>
      </w:r>
      <w:proofErr w:type="spellEnd"/>
      <w:r w:rsidRPr="009543A0">
        <w:rPr>
          <w:rFonts w:ascii="Helvetica" w:hAnsi="Helvetica"/>
        </w:rPr>
        <w:t xml:space="preserve"> arı için 60 TL/koloni Hayvancılık Desteklemelerinden destek alınabilir.</w:t>
      </w:r>
    </w:p>
    <w:p w:rsidR="00B87615" w:rsidRPr="009543A0" w:rsidRDefault="00B87615" w:rsidP="00B87615">
      <w:pPr>
        <w:jc w:val="both"/>
        <w:rPr>
          <w:rFonts w:ascii="Helvetica" w:hAnsi="Helvetica"/>
        </w:rPr>
      </w:pPr>
      <w:r w:rsidRPr="009543A0">
        <w:rPr>
          <w:rFonts w:ascii="Helvetica" w:hAnsi="Helvetica"/>
        </w:rPr>
        <w:t xml:space="preserve">Başvuru sahibinin yukarıdaki desteklerden faydalanabilmesi için Arıcılık Kayıt Sistemine (AKS) kayıtlı ve yetiştirici/üretici örgütüne üye olması, işletmesinde asgari 30 arılı kovanı </w:t>
      </w:r>
      <w:r w:rsidRPr="009543A0">
        <w:rPr>
          <w:rFonts w:ascii="Helvetica" w:hAnsi="Helvetica"/>
        </w:rPr>
        <w:lastRenderedPageBreak/>
        <w:t>bulunması gerekmektedir. Destek talebi için il ya da ilçe Tarım ve Orman Müdürlüklerine başvuru yapılabilir.</w:t>
      </w:r>
    </w:p>
    <w:p w:rsidR="002F65CA" w:rsidRPr="009543A0" w:rsidRDefault="00B87615" w:rsidP="00D970F1">
      <w:pPr>
        <w:jc w:val="both"/>
        <w:rPr>
          <w:rFonts w:ascii="Helvetica" w:hAnsi="Helvetica"/>
        </w:rPr>
      </w:pPr>
      <w:r w:rsidRPr="009543A0">
        <w:rPr>
          <w:rFonts w:ascii="Helvetica" w:hAnsi="Helvetica"/>
        </w:rPr>
        <w:t>Bu desteklerin yanında arıcılık faaliyeti için Orman Genel Müdürlüğü tarafından ORKÖY kapsamında da destekler sağlanmaktadır. Desteğe başvurabilmek için arıcılık yapılması planlanan köyün orman köyü vasfında olması ve en az 1 yıldır ikamet ediliyor olunması gerekmektedir. Daimi işçi, memur ve esnaf kişilere Kredi verilmemektedir. Bu şartları sağlayan orman köylüleri ferdi kredi desteği için Orman İşletme Müdürlüğüne başvuruda bulunabil</w:t>
      </w:r>
      <w:r w:rsidR="00190A72" w:rsidRPr="009543A0">
        <w:rPr>
          <w:rFonts w:ascii="Helvetica" w:hAnsi="Helvetica"/>
        </w:rPr>
        <w:t>irler</w:t>
      </w:r>
      <w:r w:rsidRPr="009543A0">
        <w:rPr>
          <w:rFonts w:ascii="Helvetica" w:hAnsi="Helvetica"/>
        </w:rPr>
        <w:t>.</w:t>
      </w:r>
    </w:p>
    <w:p w:rsidR="002F65CA" w:rsidRDefault="002F65CA"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9543A0" w:rsidRDefault="009543A0" w:rsidP="00D970F1">
      <w:pPr>
        <w:jc w:val="both"/>
      </w:pPr>
    </w:p>
    <w:p w:rsidR="002F65CA" w:rsidRDefault="002F65CA" w:rsidP="00D970F1">
      <w:pPr>
        <w:jc w:val="both"/>
      </w:pPr>
    </w:p>
    <w:sdt>
      <w:sdtPr>
        <w:rPr>
          <w:rFonts w:ascii="Calibri" w:eastAsia="Calibri" w:hAnsi="Calibri" w:cs="Calibri"/>
          <w:color w:val="auto"/>
          <w:sz w:val="22"/>
          <w:szCs w:val="22"/>
          <w:lang w:eastAsia="en-US"/>
        </w:rPr>
        <w:id w:val="1268964989"/>
        <w:docPartObj>
          <w:docPartGallery w:val="Bibliographies"/>
          <w:docPartUnique/>
        </w:docPartObj>
      </w:sdtPr>
      <w:sdtEndPr/>
      <w:sdtContent>
        <w:p w:rsidR="002F65CA" w:rsidRDefault="002F65CA">
          <w:pPr>
            <w:pStyle w:val="Balk1"/>
          </w:pPr>
          <w:r>
            <w:t>Kaynakça</w:t>
          </w:r>
        </w:p>
        <w:sdt>
          <w:sdtPr>
            <w:id w:val="111145805"/>
            <w:bibliography/>
          </w:sdtPr>
          <w:sdtEndPr/>
          <w:sdtContent>
            <w:p w:rsidR="00055647" w:rsidRDefault="002F65CA" w:rsidP="00055647">
              <w:pPr>
                <w:pStyle w:val="Kaynaka"/>
                <w:ind w:left="720" w:hanging="720"/>
                <w:rPr>
                  <w:noProof/>
                  <w:sz w:val="24"/>
                  <w:szCs w:val="24"/>
                </w:rPr>
              </w:pPr>
              <w:r>
                <w:fldChar w:fldCharType="begin"/>
              </w:r>
              <w:r>
                <w:instrText>BIBLIOGRAPHY</w:instrText>
              </w:r>
              <w:r>
                <w:fldChar w:fldCharType="separate"/>
              </w:r>
              <w:r w:rsidR="00055647">
                <w:rPr>
                  <w:noProof/>
                </w:rPr>
                <w:t xml:space="preserve">ÇEVRİMLİ, M. B., &amp; SAKARYA, E. (2018). Türkiye Arıcılık Sektöründe Mevcut Durum, Sorunlar ve Çözüm Önerileri. </w:t>
              </w:r>
              <w:r w:rsidR="00055647">
                <w:rPr>
                  <w:i/>
                  <w:iCs/>
                  <w:noProof/>
                </w:rPr>
                <w:t>Erciyes Üniversitesi Veteriner Fakültesi Dergisi</w:t>
              </w:r>
              <w:r w:rsidR="00055647">
                <w:rPr>
                  <w:noProof/>
                </w:rPr>
                <w:t>, 58-67.</w:t>
              </w:r>
            </w:p>
            <w:p w:rsidR="00055647" w:rsidRDefault="00055647" w:rsidP="00055647">
              <w:pPr>
                <w:pStyle w:val="Kaynaka"/>
                <w:ind w:left="720" w:hanging="720"/>
                <w:rPr>
                  <w:noProof/>
                </w:rPr>
              </w:pPr>
              <w:r>
                <w:rPr>
                  <w:noProof/>
                </w:rPr>
                <w:t xml:space="preserve">DEMİRBAŞ, N., &amp; ALPARSLAN, Ö. S. (2019). Avrupa Birliği ve Türkiye'de Bal Üretim ve Ticareti Açısından Coğrafi İşaret Uygulamalarının Değerlendirilmesi. </w:t>
              </w:r>
              <w:r>
                <w:rPr>
                  <w:i/>
                  <w:iCs/>
                  <w:noProof/>
                </w:rPr>
                <w:t>Yüzüncü Yıl Üniversitesi Tarım Bilimleri Dergisi</w:t>
              </w:r>
              <w:r>
                <w:rPr>
                  <w:noProof/>
                </w:rPr>
                <w:t>, 526-538.</w:t>
              </w:r>
            </w:p>
            <w:p w:rsidR="00055647" w:rsidRDefault="00055647" w:rsidP="00055647">
              <w:pPr>
                <w:pStyle w:val="Kaynaka"/>
                <w:ind w:left="720" w:hanging="720"/>
                <w:rPr>
                  <w:noProof/>
                </w:rPr>
              </w:pPr>
              <w:r>
                <w:rPr>
                  <w:noProof/>
                </w:rPr>
                <w:t xml:space="preserve">(2021). </w:t>
              </w:r>
              <w:r>
                <w:rPr>
                  <w:i/>
                  <w:iCs/>
                  <w:noProof/>
                </w:rPr>
                <w:t>http://www.worldstopexports.com/.</w:t>
              </w:r>
              <w:r>
                <w:rPr>
                  <w:noProof/>
                </w:rPr>
                <w:t xml:space="preserve"> </w:t>
              </w:r>
            </w:p>
            <w:p w:rsidR="00055647" w:rsidRDefault="00055647" w:rsidP="00055647">
              <w:pPr>
                <w:pStyle w:val="Kaynaka"/>
                <w:ind w:left="720" w:hanging="720"/>
                <w:rPr>
                  <w:noProof/>
                </w:rPr>
              </w:pPr>
              <w:r>
                <w:rPr>
                  <w:noProof/>
                </w:rPr>
                <w:t xml:space="preserve">ŞAHİNGÖZ, S. A., &amp; İNCİ, F. (2018). Bolu İlinde Üretilen Arı Ürünlerinin Gastronomi Turizmi Kapsamında Değerlendirilmesi. </w:t>
              </w:r>
              <w:r>
                <w:rPr>
                  <w:i/>
                  <w:iCs/>
                  <w:noProof/>
                </w:rPr>
                <w:t>Güncel Turizm Araştırmaları Dergisi</w:t>
              </w:r>
              <w:r>
                <w:rPr>
                  <w:noProof/>
                </w:rPr>
                <w:t>, 519-533.</w:t>
              </w:r>
            </w:p>
            <w:p w:rsidR="002F65CA" w:rsidRDefault="002F65CA" w:rsidP="00055647">
              <w:r>
                <w:rPr>
                  <w:b/>
                  <w:bCs/>
                </w:rPr>
                <w:fldChar w:fldCharType="end"/>
              </w:r>
            </w:p>
          </w:sdtContent>
        </w:sdt>
      </w:sdtContent>
    </w:sdt>
    <w:p w:rsidR="00D970F1" w:rsidRPr="00A95D0A" w:rsidRDefault="00D970F1" w:rsidP="00D970F1">
      <w:pPr>
        <w:jc w:val="both"/>
      </w:pPr>
    </w:p>
    <w:sectPr w:rsidR="00D970F1" w:rsidRPr="00A95D0A" w:rsidSect="00D356BF">
      <w:headerReference w:type="default" r:id="rId9"/>
      <w:pgSz w:w="11906" w:h="16838"/>
      <w:pgMar w:top="1985" w:right="1418" w:bottom="1418" w:left="1701" w:header="709"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08" w:rsidRDefault="00CD1B08" w:rsidP="0073428D">
      <w:pPr>
        <w:spacing w:after="0" w:line="240" w:lineRule="auto"/>
      </w:pPr>
      <w:r>
        <w:separator/>
      </w:r>
    </w:p>
  </w:endnote>
  <w:endnote w:type="continuationSeparator" w:id="0">
    <w:p w:rsidR="00CD1B08" w:rsidRDefault="00CD1B08" w:rsidP="0073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08" w:rsidRDefault="00CD1B08" w:rsidP="0073428D">
      <w:pPr>
        <w:spacing w:after="0" w:line="240" w:lineRule="auto"/>
      </w:pPr>
      <w:r>
        <w:separator/>
      </w:r>
    </w:p>
  </w:footnote>
  <w:footnote w:type="continuationSeparator" w:id="0">
    <w:p w:rsidR="00CD1B08" w:rsidRDefault="00CD1B08" w:rsidP="00734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3C" w:rsidRDefault="0009783C" w:rsidP="0009783C">
    <w:pPr>
      <w:pStyle w:val="stbilgi"/>
      <w:ind w:left="-426"/>
    </w:pPr>
    <w:r>
      <w:rPr>
        <w:noProof/>
        <w:lang w:eastAsia="tr-TR"/>
      </w:rPr>
      <w:drawing>
        <wp:anchor distT="0" distB="0" distL="114300" distR="114300" simplePos="0" relativeHeight="251666432" behindDoc="0" locked="0" layoutInCell="1" allowOverlap="1" wp14:anchorId="32BBAD84" wp14:editId="64FC81FC">
          <wp:simplePos x="0" y="0"/>
          <wp:positionH relativeFrom="column">
            <wp:posOffset>-452120</wp:posOffset>
          </wp:positionH>
          <wp:positionV relativeFrom="paragraph">
            <wp:posOffset>-228600</wp:posOffset>
          </wp:positionV>
          <wp:extent cx="638175" cy="858520"/>
          <wp:effectExtent l="0" t="0" r="9525" b="0"/>
          <wp:wrapNone/>
          <wp:docPr id="2" name="Resim 2" descr="C:\Users\pcc1\AppData\Local\Microsoft\Windows\INetCache\Content.Word\BoluTSO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c1\AppData\Local\Microsoft\Windows\INetCache\Content.Word\BoluTSO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2336" behindDoc="0" locked="0" layoutInCell="1" allowOverlap="1" wp14:anchorId="46138301" wp14:editId="75958AC3">
          <wp:simplePos x="0" y="0"/>
          <wp:positionH relativeFrom="column">
            <wp:posOffset>268605</wp:posOffset>
          </wp:positionH>
          <wp:positionV relativeFrom="paragraph">
            <wp:posOffset>-300355</wp:posOffset>
          </wp:positionV>
          <wp:extent cx="882015" cy="895985"/>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a Logo Türk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15" cy="89598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4384" behindDoc="0" locked="0" layoutInCell="1" allowOverlap="1" wp14:anchorId="04F94D09" wp14:editId="6B0CFED9">
          <wp:simplePos x="0" y="0"/>
          <wp:positionH relativeFrom="column">
            <wp:posOffset>1986280</wp:posOffset>
          </wp:positionH>
          <wp:positionV relativeFrom="paragraph">
            <wp:posOffset>102870</wp:posOffset>
          </wp:positionV>
          <wp:extent cx="5028565" cy="381000"/>
          <wp:effectExtent l="0" t="0" r="635"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11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28565" cy="381000"/>
                  </a:xfrm>
                  <a:prstGeom prst="rect">
                    <a:avLst/>
                  </a:prstGeom>
                </pic:spPr>
              </pic:pic>
            </a:graphicData>
          </a:graphic>
          <wp14:sizeRelH relativeFrom="margin">
            <wp14:pctWidth>0</wp14:pctWidth>
          </wp14:sizeRelH>
        </wp:anchor>
      </w:drawing>
    </w:r>
    <w:r>
      <w:rPr>
        <w:noProof/>
        <w:lang w:eastAsia="tr-TR"/>
      </w:rPr>
      <mc:AlternateContent>
        <mc:Choice Requires="wps">
          <w:drawing>
            <wp:anchor distT="45720" distB="45720" distL="114300" distR="114300" simplePos="0" relativeHeight="251665408" behindDoc="0" locked="0" layoutInCell="1" allowOverlap="1" wp14:anchorId="6C99CDF4" wp14:editId="637F050C">
              <wp:simplePos x="0" y="0"/>
              <wp:positionH relativeFrom="column">
                <wp:posOffset>2786380</wp:posOffset>
              </wp:positionH>
              <wp:positionV relativeFrom="paragraph">
                <wp:posOffset>112395</wp:posOffset>
              </wp:positionV>
              <wp:extent cx="3628390" cy="36893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368935"/>
                      </a:xfrm>
                      <a:prstGeom prst="rect">
                        <a:avLst/>
                      </a:prstGeom>
                      <a:noFill/>
                      <a:ln w="9525">
                        <a:noFill/>
                        <a:miter lim="800000"/>
                        <a:headEnd/>
                        <a:tailEnd/>
                      </a:ln>
                    </wps:spPr>
                    <wps:txbx>
                      <w:txbxContent>
                        <w:p w:rsidR="0009783C" w:rsidRPr="009F1D4F" w:rsidRDefault="0009783C" w:rsidP="0009783C">
                          <w:pPr>
                            <w:rPr>
                              <w:rFonts w:ascii="Arial" w:hAnsi="Arial" w:cs="Arial"/>
                              <w:b/>
                              <w:color w:val="FFFFFF" w:themeColor="background1"/>
                              <w:sz w:val="40"/>
                            </w:rPr>
                          </w:pPr>
                          <w:r>
                            <w:rPr>
                              <w:rFonts w:ascii="Arial" w:hAnsi="Arial" w:cs="Arial"/>
                              <w:b/>
                              <w:color w:val="FFFFFF" w:themeColor="background1"/>
                              <w:sz w:val="40"/>
                            </w:rPr>
                            <w:t>SEKTÖR ARAŞTIRMALARI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19.4pt;margin-top:8.85pt;width:285.7pt;height:29.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" filled="f" stroked="f">
              <v:textbox>
                <w:txbxContent>
                  <w:p w:rsidR="0009783C" w:rsidRPr="009F1D4F" w:rsidRDefault="0009783C" w:rsidP="0009783C">
                    <w:pPr>
                      <w:rPr>
                        <w:rFonts w:ascii="Arial" w:hAnsi="Arial" w:cs="Arial"/>
                        <w:b/>
                        <w:color w:val="FFFFFF" w:themeColor="background1"/>
                        <w:sz w:val="40"/>
                      </w:rPr>
                    </w:pPr>
                    <w:r>
                      <w:rPr>
                        <w:rFonts w:ascii="Arial" w:hAnsi="Arial" w:cs="Arial"/>
                        <w:b/>
                        <w:color w:val="FFFFFF" w:themeColor="background1"/>
                        <w:sz w:val="40"/>
                      </w:rPr>
                      <w:t>SEKTÖR ARAŞTIRMALARI</w:t>
                    </w:r>
                  </w:p>
                </w:txbxContent>
              </v:textbox>
              <w10:wrap type="square"/>
            </v:shape>
          </w:pict>
        </mc:Fallback>
      </mc:AlternateContent>
    </w:r>
    <w:r>
      <w:rPr>
        <w:noProof/>
        <w:lang w:eastAsia="tr-TR"/>
      </w:rPr>
      <w:drawing>
        <wp:anchor distT="0" distB="0" distL="114300" distR="114300" simplePos="0" relativeHeight="251663360" behindDoc="0" locked="0" layoutInCell="1" allowOverlap="1" wp14:anchorId="1AF17D7F" wp14:editId="3D682656">
          <wp:simplePos x="0" y="0"/>
          <wp:positionH relativeFrom="column">
            <wp:posOffset>5219065</wp:posOffset>
          </wp:positionH>
          <wp:positionV relativeFrom="paragraph">
            <wp:posOffset>-163830</wp:posOffset>
          </wp:positionV>
          <wp:extent cx="1249680" cy="259080"/>
          <wp:effectExtent l="0" t="0" r="7620" b="762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Gİ NOTU.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9680" cy="259080"/>
                  </a:xfrm>
                  <a:prstGeom prst="rect">
                    <a:avLst/>
                  </a:prstGeom>
                </pic:spPr>
              </pic:pic>
            </a:graphicData>
          </a:graphic>
        </wp:anchor>
      </w:drawing>
    </w:r>
    <w:r>
      <w:t xml:space="preserve">                                      </w:t>
    </w:r>
  </w:p>
  <w:p w:rsidR="009B5A9A" w:rsidRDefault="009B5A9A" w:rsidP="009B5A9A">
    <w:pPr>
      <w:pStyle w:val="stbilgi"/>
    </w:pPr>
  </w:p>
  <w:p w:rsidR="0073428D" w:rsidRPr="009B5A9A" w:rsidRDefault="0073428D" w:rsidP="009B5A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F4EC2"/>
    <w:multiLevelType w:val="hybridMultilevel"/>
    <w:tmpl w:val="8D5C692A"/>
    <w:lvl w:ilvl="0" w:tplc="F6D4E2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F6715C"/>
    <w:multiLevelType w:val="hybridMultilevel"/>
    <w:tmpl w:val="30941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8D"/>
    <w:rsid w:val="00000F78"/>
    <w:rsid w:val="00014654"/>
    <w:rsid w:val="00055647"/>
    <w:rsid w:val="0009783C"/>
    <w:rsid w:val="000A4A19"/>
    <w:rsid w:val="000B6564"/>
    <w:rsid w:val="00126BEC"/>
    <w:rsid w:val="00144F72"/>
    <w:rsid w:val="00181C41"/>
    <w:rsid w:val="0019027D"/>
    <w:rsid w:val="00190A72"/>
    <w:rsid w:val="001D453E"/>
    <w:rsid w:val="00212B7C"/>
    <w:rsid w:val="0021687D"/>
    <w:rsid w:val="00240499"/>
    <w:rsid w:val="00240CF1"/>
    <w:rsid w:val="00242A3E"/>
    <w:rsid w:val="00255CEB"/>
    <w:rsid w:val="002B161D"/>
    <w:rsid w:val="002F06A3"/>
    <w:rsid w:val="002F12B1"/>
    <w:rsid w:val="002F65CA"/>
    <w:rsid w:val="0034045B"/>
    <w:rsid w:val="003549AA"/>
    <w:rsid w:val="003678B4"/>
    <w:rsid w:val="00377C37"/>
    <w:rsid w:val="003B4F25"/>
    <w:rsid w:val="003C7AFB"/>
    <w:rsid w:val="00423502"/>
    <w:rsid w:val="00442771"/>
    <w:rsid w:val="00456942"/>
    <w:rsid w:val="00467335"/>
    <w:rsid w:val="00481A51"/>
    <w:rsid w:val="004B5868"/>
    <w:rsid w:val="004F03EF"/>
    <w:rsid w:val="004F5DDF"/>
    <w:rsid w:val="005103DA"/>
    <w:rsid w:val="00554EB0"/>
    <w:rsid w:val="005753BC"/>
    <w:rsid w:val="005959FA"/>
    <w:rsid w:val="005A19A4"/>
    <w:rsid w:val="005B0878"/>
    <w:rsid w:val="005B57EF"/>
    <w:rsid w:val="005D25EB"/>
    <w:rsid w:val="006110D7"/>
    <w:rsid w:val="00622434"/>
    <w:rsid w:val="00636BAA"/>
    <w:rsid w:val="00667914"/>
    <w:rsid w:val="006905AE"/>
    <w:rsid w:val="006E0EAF"/>
    <w:rsid w:val="0073428D"/>
    <w:rsid w:val="0079508E"/>
    <w:rsid w:val="007D75D5"/>
    <w:rsid w:val="008073A3"/>
    <w:rsid w:val="008116A8"/>
    <w:rsid w:val="008831F4"/>
    <w:rsid w:val="008B1B11"/>
    <w:rsid w:val="008D462A"/>
    <w:rsid w:val="008F32A7"/>
    <w:rsid w:val="009052C4"/>
    <w:rsid w:val="009133CC"/>
    <w:rsid w:val="00916F49"/>
    <w:rsid w:val="009543A0"/>
    <w:rsid w:val="009B5A9A"/>
    <w:rsid w:val="009D613C"/>
    <w:rsid w:val="009F1D4F"/>
    <w:rsid w:val="00A126F6"/>
    <w:rsid w:val="00A359B1"/>
    <w:rsid w:val="00A95D0A"/>
    <w:rsid w:val="00AB750B"/>
    <w:rsid w:val="00AD44BC"/>
    <w:rsid w:val="00AF6D71"/>
    <w:rsid w:val="00B04257"/>
    <w:rsid w:val="00B21925"/>
    <w:rsid w:val="00B31532"/>
    <w:rsid w:val="00B7648A"/>
    <w:rsid w:val="00B87615"/>
    <w:rsid w:val="00BA2D5F"/>
    <w:rsid w:val="00BC2018"/>
    <w:rsid w:val="00BE0CA5"/>
    <w:rsid w:val="00C22340"/>
    <w:rsid w:val="00C26B57"/>
    <w:rsid w:val="00C26E1D"/>
    <w:rsid w:val="00C4048A"/>
    <w:rsid w:val="00CB30FC"/>
    <w:rsid w:val="00CB39AA"/>
    <w:rsid w:val="00CC2846"/>
    <w:rsid w:val="00CD1B08"/>
    <w:rsid w:val="00D356BF"/>
    <w:rsid w:val="00D40863"/>
    <w:rsid w:val="00D57084"/>
    <w:rsid w:val="00D833C9"/>
    <w:rsid w:val="00D970F1"/>
    <w:rsid w:val="00DB1B0A"/>
    <w:rsid w:val="00DB4A60"/>
    <w:rsid w:val="00E17DE4"/>
    <w:rsid w:val="00E20B8E"/>
    <w:rsid w:val="00E35D0B"/>
    <w:rsid w:val="00E5241B"/>
    <w:rsid w:val="00E65801"/>
    <w:rsid w:val="00EA50CF"/>
    <w:rsid w:val="00EF65FC"/>
    <w:rsid w:val="00F01F15"/>
    <w:rsid w:val="00F30CFD"/>
    <w:rsid w:val="00F572BC"/>
    <w:rsid w:val="00F76A17"/>
    <w:rsid w:val="00FB268B"/>
    <w:rsid w:val="00FE7099"/>
    <w:rsid w:val="00FF30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15"/>
    <w:pPr>
      <w:spacing w:after="200" w:line="276" w:lineRule="auto"/>
    </w:pPr>
    <w:rPr>
      <w:rFonts w:ascii="Calibri" w:eastAsia="Calibri" w:hAnsi="Calibri" w:cs="Calibri"/>
    </w:rPr>
  </w:style>
  <w:style w:type="paragraph" w:styleId="Balk1">
    <w:name w:val="heading 1"/>
    <w:basedOn w:val="Normal"/>
    <w:next w:val="Normal"/>
    <w:link w:val="Balk1Char"/>
    <w:uiPriority w:val="9"/>
    <w:qFormat/>
    <w:rsid w:val="002F65C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42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428D"/>
  </w:style>
  <w:style w:type="paragraph" w:styleId="Altbilgi">
    <w:name w:val="footer"/>
    <w:basedOn w:val="Normal"/>
    <w:link w:val="AltbilgiChar"/>
    <w:uiPriority w:val="99"/>
    <w:unhideWhenUsed/>
    <w:rsid w:val="007342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428D"/>
  </w:style>
  <w:style w:type="paragraph" w:styleId="ListeParagraf">
    <w:name w:val="List Paragraph"/>
    <w:basedOn w:val="Normal"/>
    <w:uiPriority w:val="99"/>
    <w:qFormat/>
    <w:rsid w:val="00F01F15"/>
    <w:pPr>
      <w:ind w:left="720"/>
    </w:pPr>
  </w:style>
  <w:style w:type="table" w:styleId="TabloKlavuzu">
    <w:name w:val="Table Grid"/>
    <w:basedOn w:val="NormalTablo"/>
    <w:uiPriority w:val="99"/>
    <w:rsid w:val="00F01F15"/>
    <w:pPr>
      <w:spacing w:after="0" w:line="240" w:lineRule="auto"/>
    </w:pPr>
    <w:rPr>
      <w:rFonts w:ascii="Calibri" w:eastAsia="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C223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2340"/>
    <w:rPr>
      <w:rFonts w:ascii="Segoe UI" w:eastAsia="Calibri" w:hAnsi="Segoe UI" w:cs="Segoe UI"/>
      <w:sz w:val="18"/>
      <w:szCs w:val="18"/>
    </w:rPr>
  </w:style>
  <w:style w:type="character" w:customStyle="1" w:styleId="Balk1Char">
    <w:name w:val="Başlık 1 Char"/>
    <w:basedOn w:val="VarsaylanParagrafYazTipi"/>
    <w:link w:val="Balk1"/>
    <w:uiPriority w:val="9"/>
    <w:rsid w:val="002F65CA"/>
    <w:rPr>
      <w:rFonts w:asciiTheme="majorHAnsi" w:eastAsiaTheme="majorEastAsia" w:hAnsiTheme="majorHAnsi" w:cstheme="majorBidi"/>
      <w:color w:val="2E74B5" w:themeColor="accent1" w:themeShade="BF"/>
      <w:sz w:val="32"/>
      <w:szCs w:val="32"/>
      <w:lang w:eastAsia="tr-TR"/>
    </w:rPr>
  </w:style>
  <w:style w:type="paragraph" w:styleId="Kaynaka">
    <w:name w:val="Bibliography"/>
    <w:basedOn w:val="Normal"/>
    <w:next w:val="Normal"/>
    <w:uiPriority w:val="37"/>
    <w:unhideWhenUsed/>
    <w:rsid w:val="002F6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15"/>
    <w:pPr>
      <w:spacing w:after="200" w:line="276" w:lineRule="auto"/>
    </w:pPr>
    <w:rPr>
      <w:rFonts w:ascii="Calibri" w:eastAsia="Calibri" w:hAnsi="Calibri" w:cs="Calibri"/>
    </w:rPr>
  </w:style>
  <w:style w:type="paragraph" w:styleId="Balk1">
    <w:name w:val="heading 1"/>
    <w:basedOn w:val="Normal"/>
    <w:next w:val="Normal"/>
    <w:link w:val="Balk1Char"/>
    <w:uiPriority w:val="9"/>
    <w:qFormat/>
    <w:rsid w:val="002F65C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42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428D"/>
  </w:style>
  <w:style w:type="paragraph" w:styleId="Altbilgi">
    <w:name w:val="footer"/>
    <w:basedOn w:val="Normal"/>
    <w:link w:val="AltbilgiChar"/>
    <w:uiPriority w:val="99"/>
    <w:unhideWhenUsed/>
    <w:rsid w:val="007342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428D"/>
  </w:style>
  <w:style w:type="paragraph" w:styleId="ListeParagraf">
    <w:name w:val="List Paragraph"/>
    <w:basedOn w:val="Normal"/>
    <w:uiPriority w:val="99"/>
    <w:qFormat/>
    <w:rsid w:val="00F01F15"/>
    <w:pPr>
      <w:ind w:left="720"/>
    </w:pPr>
  </w:style>
  <w:style w:type="table" w:styleId="TabloKlavuzu">
    <w:name w:val="Table Grid"/>
    <w:basedOn w:val="NormalTablo"/>
    <w:uiPriority w:val="99"/>
    <w:rsid w:val="00F01F15"/>
    <w:pPr>
      <w:spacing w:after="0" w:line="240" w:lineRule="auto"/>
    </w:pPr>
    <w:rPr>
      <w:rFonts w:ascii="Calibri" w:eastAsia="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C223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2340"/>
    <w:rPr>
      <w:rFonts w:ascii="Segoe UI" w:eastAsia="Calibri" w:hAnsi="Segoe UI" w:cs="Segoe UI"/>
      <w:sz w:val="18"/>
      <w:szCs w:val="18"/>
    </w:rPr>
  </w:style>
  <w:style w:type="character" w:customStyle="1" w:styleId="Balk1Char">
    <w:name w:val="Başlık 1 Char"/>
    <w:basedOn w:val="VarsaylanParagrafYazTipi"/>
    <w:link w:val="Balk1"/>
    <w:uiPriority w:val="9"/>
    <w:rsid w:val="002F65CA"/>
    <w:rPr>
      <w:rFonts w:asciiTheme="majorHAnsi" w:eastAsiaTheme="majorEastAsia" w:hAnsiTheme="majorHAnsi" w:cstheme="majorBidi"/>
      <w:color w:val="2E74B5" w:themeColor="accent1" w:themeShade="BF"/>
      <w:sz w:val="32"/>
      <w:szCs w:val="32"/>
      <w:lang w:eastAsia="tr-TR"/>
    </w:rPr>
  </w:style>
  <w:style w:type="paragraph" w:styleId="Kaynaka">
    <w:name w:val="Bibliography"/>
    <w:basedOn w:val="Normal"/>
    <w:next w:val="Normal"/>
    <w:uiPriority w:val="37"/>
    <w:unhideWhenUsed/>
    <w:rsid w:val="002F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4826">
      <w:bodyDiv w:val="1"/>
      <w:marLeft w:val="0"/>
      <w:marRight w:val="0"/>
      <w:marTop w:val="0"/>
      <w:marBottom w:val="0"/>
      <w:divBdr>
        <w:top w:val="none" w:sz="0" w:space="0" w:color="auto"/>
        <w:left w:val="none" w:sz="0" w:space="0" w:color="auto"/>
        <w:bottom w:val="none" w:sz="0" w:space="0" w:color="auto"/>
        <w:right w:val="none" w:sz="0" w:space="0" w:color="auto"/>
      </w:divBdr>
    </w:div>
    <w:div w:id="905917678">
      <w:bodyDiv w:val="1"/>
      <w:marLeft w:val="0"/>
      <w:marRight w:val="0"/>
      <w:marTop w:val="0"/>
      <w:marBottom w:val="0"/>
      <w:divBdr>
        <w:top w:val="none" w:sz="0" w:space="0" w:color="auto"/>
        <w:left w:val="none" w:sz="0" w:space="0" w:color="auto"/>
        <w:bottom w:val="none" w:sz="0" w:space="0" w:color="auto"/>
        <w:right w:val="none" w:sz="0" w:space="0" w:color="auto"/>
      </w:divBdr>
    </w:div>
    <w:div w:id="1313367325">
      <w:bodyDiv w:val="1"/>
      <w:marLeft w:val="0"/>
      <w:marRight w:val="0"/>
      <w:marTop w:val="0"/>
      <w:marBottom w:val="0"/>
      <w:divBdr>
        <w:top w:val="none" w:sz="0" w:space="0" w:color="auto"/>
        <w:left w:val="none" w:sz="0" w:space="0" w:color="auto"/>
        <w:bottom w:val="none" w:sz="0" w:space="0" w:color="auto"/>
        <w:right w:val="none" w:sz="0" w:space="0" w:color="auto"/>
      </w:divBdr>
    </w:div>
    <w:div w:id="1806581740">
      <w:bodyDiv w:val="1"/>
      <w:marLeft w:val="0"/>
      <w:marRight w:val="0"/>
      <w:marTop w:val="0"/>
      <w:marBottom w:val="0"/>
      <w:divBdr>
        <w:top w:val="none" w:sz="0" w:space="0" w:color="auto"/>
        <w:left w:val="none" w:sz="0" w:space="0" w:color="auto"/>
        <w:bottom w:val="none" w:sz="0" w:space="0" w:color="auto"/>
        <w:right w:val="none" w:sz="0" w:space="0" w:color="auto"/>
      </w:divBdr>
    </w:div>
    <w:div w:id="1818255989">
      <w:bodyDiv w:val="1"/>
      <w:marLeft w:val="0"/>
      <w:marRight w:val="0"/>
      <w:marTop w:val="0"/>
      <w:marBottom w:val="0"/>
      <w:divBdr>
        <w:top w:val="none" w:sz="0" w:space="0" w:color="auto"/>
        <w:left w:val="none" w:sz="0" w:space="0" w:color="auto"/>
        <w:bottom w:val="none" w:sz="0" w:space="0" w:color="auto"/>
        <w:right w:val="none" w:sz="0" w:space="0" w:color="auto"/>
      </w:divBdr>
    </w:div>
    <w:div w:id="18511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ŞAH18</b:Tag>
    <b:SourceType>JournalArticle</b:SourceType>
    <b:Guid>{959C5AC7-FFC3-4C21-A1FD-6A4429B56C84}</b:Guid>
    <b:Title>Bolu İlinde Üretilen Arı Ürünlerinin Gastronomi Turizmi Kapsamında Değerlendirilmesi</b:Title>
    <b:JournalName>Güncel Turizm Araştırmaları Dergisi</b:JournalName>
    <b:Year>2018</b:Year>
    <b:Pages>519-533</b:Pages>
    <b:Author>
      <b:Author>
        <b:NameList>
          <b:Person>
            <b:Last>ŞAHİNGÖZ</b:Last>
            <b:Middle>Akar</b:Middle>
            <b:First>Semra</b:First>
          </b:Person>
          <b:Person>
            <b:Last>İNCİ</b:Last>
            <b:First>Fatma</b:First>
          </b:Person>
        </b:NameList>
      </b:Author>
    </b:Author>
    <b:RefOrder>1</b:RefOrder>
  </b:Source>
  <b:Source>
    <b:Tag>DEM19</b:Tag>
    <b:SourceType>JournalArticle</b:SourceType>
    <b:Guid>{13A10277-E383-4C60-8D8F-69419AAC4E85}</b:Guid>
    <b:Title>Avrupa Birliği ve Türkiye'de Bal Üretim ve Ticareti Açısından Coğrafi İşaret Uygulamalarının Değerlendirilmesi</b:Title>
    <b:JournalName>Yüzüncü Yıl Üniversitesi Tarım Bilimleri Dergisi</b:JournalName>
    <b:Year>2019</b:Year>
    <b:Pages>526-538</b:Pages>
    <b:Author>
      <b:Author>
        <b:NameList>
          <b:Person>
            <b:Last>DEMİRBAŞ</b:Last>
            <b:First>Nevin</b:First>
          </b:Person>
          <b:Person>
            <b:Last>ALPARSLAN</b:Last>
            <b:Middle>Saygın</b:Middle>
            <b:First>Özge</b:First>
          </b:Person>
        </b:NameList>
      </b:Author>
    </b:Author>
    <b:RefOrder>2</b:RefOrder>
  </b:Source>
  <b:Source>
    <b:Tag>htt</b:Tag>
    <b:SourceType>Report</b:SourceType>
    <b:Guid>{58601EC8-9ABD-4700-9A90-BAB6629A2822}</b:Guid>
    <b:Title>http://www.worldstopexports.com/</b:Title>
    <b:Year>2021</b:Year>
    <b:RefOrder>3</b:RefOrder>
  </b:Source>
  <b:Source>
    <b:Tag>ÇEV18</b:Tag>
    <b:SourceType>JournalArticle</b:SourceType>
    <b:Guid>{839889FA-A89E-4DCA-A8D7-8F93E794373A}</b:Guid>
    <b:Title>Türkiye Arıcılık Sektöründe Mevcut Durum, Sorunlar ve Çözüm Önerileri</b:Title>
    <b:Year>2018</b:Year>
    <b:JournalName>Erciyes Üniversitesi Veteriner Fakültesi Dergisi</b:JournalName>
    <b:Pages>58-67</b:Pages>
    <b:Author>
      <b:Author>
        <b:NameList>
          <b:Person>
            <b:Last>ÇEVRİMLİ</b:Last>
            <b:Middle>Bahadır</b:Middle>
            <b:First>Mustafa</b:First>
          </b:Person>
          <b:Person>
            <b:Last>SAKARYA</b:Last>
            <b:First>Engin</b:First>
          </b:Person>
        </b:NameList>
      </b:Author>
    </b:Author>
    <b:RefOrder>4</b:RefOrder>
  </b:Source>
</b:Sources>
</file>

<file path=customXml/itemProps1.xml><?xml version="1.0" encoding="utf-8"?>
<ds:datastoreItem xmlns:ds="http://schemas.openxmlformats.org/officeDocument/2006/customXml" ds:itemID="{60BF2631-CF1E-40FD-9699-28662302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5</Pages>
  <Words>1584</Words>
  <Characters>9032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POLAT</dc:creator>
  <cp:keywords/>
  <dc:description/>
  <cp:lastModifiedBy>Bolu TSO Ofis</cp:lastModifiedBy>
  <cp:revision>85</cp:revision>
  <cp:lastPrinted>2017-11-14T11:45:00Z</cp:lastPrinted>
  <dcterms:created xsi:type="dcterms:W3CDTF">2021-02-01T08:19:00Z</dcterms:created>
  <dcterms:modified xsi:type="dcterms:W3CDTF">2021-02-12T13:45:00Z</dcterms:modified>
</cp:coreProperties>
</file>